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E1" w:rsidRPr="00966C65" w:rsidRDefault="00840DE1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  <w:r w:rsidRPr="00966C65">
        <w:rPr>
          <w:rFonts w:ascii="Times New Roman" w:hAnsi="Times New Roman" w:cs="Times New Roman"/>
          <w:b/>
          <w:sz w:val="20"/>
          <w:szCs w:val="20"/>
        </w:rPr>
        <w:tab/>
      </w:r>
      <w:r w:rsidR="002C2047" w:rsidRPr="00966C65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966C65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11382">
        <w:rPr>
          <w:rFonts w:ascii="Times New Roman" w:hAnsi="Times New Roman" w:cs="Times New Roman"/>
          <w:b/>
          <w:sz w:val="20"/>
          <w:szCs w:val="20"/>
        </w:rPr>
        <w:t>8</w:t>
      </w:r>
      <w:r w:rsidRPr="00966C65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840DE1" w:rsidRPr="00966C65" w:rsidRDefault="00840DE1" w:rsidP="00840DE1">
      <w:pPr>
        <w:tabs>
          <w:tab w:val="left" w:pos="409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66C65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tbl>
      <w:tblPr>
        <w:tblW w:w="8930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00"/>
        <w:gridCol w:w="6350"/>
        <w:gridCol w:w="1046"/>
        <w:gridCol w:w="1134"/>
      </w:tblGrid>
      <w:tr w:rsidR="005A6F95" w:rsidRPr="00966C65" w:rsidTr="00615660">
        <w:trPr>
          <w:trHeight w:val="585"/>
        </w:trPr>
        <w:tc>
          <w:tcPr>
            <w:tcW w:w="8930" w:type="dxa"/>
            <w:gridSpan w:val="4"/>
            <w:shd w:val="clear" w:color="auto" w:fill="F2F2F2" w:themeFill="background1" w:themeFillShade="F2"/>
          </w:tcPr>
          <w:p w:rsidR="005A6F95" w:rsidRPr="00966C65" w:rsidRDefault="00C03BAA" w:rsidP="00FC6E87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b/>
                <w:sz w:val="20"/>
                <w:szCs w:val="20"/>
              </w:rPr>
              <w:t>Ssak medyczny</w:t>
            </w:r>
            <w:r w:rsidR="00B615CC" w:rsidRPr="00966C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615CC" w:rsidRPr="00966C6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1szt</w:t>
            </w:r>
          </w:p>
        </w:tc>
      </w:tr>
      <w:tr w:rsidR="005A6F95" w:rsidRPr="00966C65" w:rsidTr="00615660">
        <w:trPr>
          <w:trHeight w:val="585"/>
        </w:trPr>
        <w:tc>
          <w:tcPr>
            <w:tcW w:w="6750" w:type="dxa"/>
            <w:gridSpan w:val="2"/>
            <w:shd w:val="clear" w:color="auto" w:fill="F2F2F2" w:themeFill="background1" w:themeFillShade="F2"/>
          </w:tcPr>
          <w:p w:rsidR="005A6F95" w:rsidRPr="00966C65" w:rsidRDefault="005A6F95" w:rsidP="00661960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966C65">
              <w:rPr>
                <w:b/>
                <w:sz w:val="20"/>
                <w:szCs w:val="20"/>
              </w:rPr>
              <w:t>Producent</w:t>
            </w:r>
            <w:r w:rsidR="00FC6E87" w:rsidRPr="00966C65">
              <w:rPr>
                <w:b/>
                <w:sz w:val="20"/>
                <w:szCs w:val="20"/>
              </w:rPr>
              <w:t>/Kraj produkcji</w:t>
            </w:r>
          </w:p>
        </w:tc>
        <w:tc>
          <w:tcPr>
            <w:tcW w:w="2180" w:type="dxa"/>
            <w:gridSpan w:val="2"/>
            <w:shd w:val="clear" w:color="auto" w:fill="F2F2F2" w:themeFill="background1" w:themeFillShade="F2"/>
          </w:tcPr>
          <w:p w:rsidR="005A6F95" w:rsidRPr="00966C65" w:rsidRDefault="005A6F95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966C65" w:rsidTr="00615660">
        <w:trPr>
          <w:trHeight w:val="585"/>
        </w:trPr>
        <w:tc>
          <w:tcPr>
            <w:tcW w:w="6750" w:type="dxa"/>
            <w:gridSpan w:val="2"/>
            <w:shd w:val="clear" w:color="auto" w:fill="F2F2F2" w:themeFill="background1" w:themeFillShade="F2"/>
          </w:tcPr>
          <w:p w:rsidR="005A6F95" w:rsidRPr="00966C65" w:rsidRDefault="005A6F95" w:rsidP="00661960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966C65">
              <w:rPr>
                <w:b/>
                <w:sz w:val="20"/>
                <w:szCs w:val="20"/>
              </w:rPr>
              <w:t xml:space="preserve">Model/Nazwa/Typ </w:t>
            </w:r>
          </w:p>
        </w:tc>
        <w:tc>
          <w:tcPr>
            <w:tcW w:w="2180" w:type="dxa"/>
            <w:gridSpan w:val="2"/>
            <w:shd w:val="clear" w:color="auto" w:fill="F2F2F2" w:themeFill="background1" w:themeFillShade="F2"/>
          </w:tcPr>
          <w:p w:rsidR="005A6F95" w:rsidRPr="00966C65" w:rsidRDefault="005A6F95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966C65" w:rsidTr="00615660">
        <w:trPr>
          <w:trHeight w:val="585"/>
        </w:trPr>
        <w:tc>
          <w:tcPr>
            <w:tcW w:w="6750" w:type="dxa"/>
            <w:gridSpan w:val="2"/>
            <w:shd w:val="clear" w:color="auto" w:fill="F2F2F2" w:themeFill="background1" w:themeFillShade="F2"/>
          </w:tcPr>
          <w:p w:rsidR="005A6F95" w:rsidRPr="00966C65" w:rsidRDefault="005A6F95" w:rsidP="00615660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966C65">
              <w:rPr>
                <w:b/>
                <w:sz w:val="20"/>
                <w:szCs w:val="20"/>
              </w:rPr>
              <w:t xml:space="preserve">    Rok produkcji</w:t>
            </w:r>
            <w:r w:rsidR="00FC6E87" w:rsidRPr="00966C65">
              <w:rPr>
                <w:b/>
                <w:sz w:val="20"/>
                <w:szCs w:val="20"/>
              </w:rPr>
              <w:t xml:space="preserve"> nie starszy niż 2025</w:t>
            </w:r>
          </w:p>
        </w:tc>
        <w:tc>
          <w:tcPr>
            <w:tcW w:w="2180" w:type="dxa"/>
            <w:gridSpan w:val="2"/>
            <w:shd w:val="clear" w:color="auto" w:fill="F2F2F2" w:themeFill="background1" w:themeFillShade="F2"/>
          </w:tcPr>
          <w:p w:rsidR="005A6F95" w:rsidRPr="00966C65" w:rsidRDefault="005A6F95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966C65" w:rsidTr="00615660">
        <w:trPr>
          <w:trHeight w:val="585"/>
        </w:trPr>
        <w:tc>
          <w:tcPr>
            <w:tcW w:w="400" w:type="dxa"/>
          </w:tcPr>
          <w:p w:rsidR="005A6F95" w:rsidRPr="00966C65" w:rsidRDefault="005A6F95" w:rsidP="00661960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66C6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350" w:type="dxa"/>
          </w:tcPr>
          <w:p w:rsidR="005A6F95" w:rsidRPr="00966C65" w:rsidRDefault="005A6F95" w:rsidP="00661960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966C6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techniczne</w:t>
            </w:r>
          </w:p>
        </w:tc>
        <w:tc>
          <w:tcPr>
            <w:tcW w:w="1046" w:type="dxa"/>
          </w:tcPr>
          <w:p w:rsidR="005A6F95" w:rsidRPr="00966C65" w:rsidRDefault="005A6F95" w:rsidP="00661960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Parametry wymagane</w:t>
            </w:r>
          </w:p>
        </w:tc>
        <w:tc>
          <w:tcPr>
            <w:tcW w:w="1134" w:type="dxa"/>
          </w:tcPr>
          <w:p w:rsidR="005A6F95" w:rsidRPr="00966C65" w:rsidRDefault="005A6F95" w:rsidP="00661960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966C6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oferowane</w:t>
            </w:r>
          </w:p>
        </w:tc>
      </w:tr>
      <w:tr w:rsidR="00FC6E87" w:rsidRPr="00966C65" w:rsidTr="00615660">
        <w:trPr>
          <w:trHeight w:val="585"/>
        </w:trPr>
        <w:tc>
          <w:tcPr>
            <w:tcW w:w="400" w:type="dxa"/>
            <w:vAlign w:val="center"/>
          </w:tcPr>
          <w:p w:rsidR="00FC6E87" w:rsidRPr="00966C65" w:rsidRDefault="00FC6E87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66C65" w:rsidRDefault="00BC0532" w:rsidP="00BC0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sz w:val="20"/>
                <w:szCs w:val="20"/>
              </w:rPr>
              <w:t xml:space="preserve">Specjalistyczny aspirator do odsysania płynów ustrojowych o wysokim przepływie 90L/min. </w:t>
            </w:r>
          </w:p>
        </w:tc>
        <w:tc>
          <w:tcPr>
            <w:tcW w:w="1046" w:type="dxa"/>
          </w:tcPr>
          <w:p w:rsidR="00FC6E87" w:rsidRPr="00966C65" w:rsidRDefault="00FC6E87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66C65" w:rsidRDefault="00FC6E87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85A" w:rsidRPr="00966C65" w:rsidTr="00615660">
        <w:trPr>
          <w:trHeight w:val="585"/>
        </w:trPr>
        <w:tc>
          <w:tcPr>
            <w:tcW w:w="400" w:type="dxa"/>
            <w:vAlign w:val="center"/>
          </w:tcPr>
          <w:p w:rsidR="003A685A" w:rsidRPr="00966C65" w:rsidRDefault="003A685A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3A685A" w:rsidRPr="00966C65" w:rsidRDefault="00BC0532" w:rsidP="00BC05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C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Ssak przystosowany do pracy ciągłej</w:t>
            </w:r>
          </w:p>
        </w:tc>
        <w:tc>
          <w:tcPr>
            <w:tcW w:w="1046" w:type="dxa"/>
          </w:tcPr>
          <w:p w:rsidR="003A685A" w:rsidRPr="00966C65" w:rsidRDefault="003A685A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685A" w:rsidRPr="00966C65" w:rsidRDefault="003A685A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66C65" w:rsidTr="00615660">
        <w:trPr>
          <w:trHeight w:val="585"/>
        </w:trPr>
        <w:tc>
          <w:tcPr>
            <w:tcW w:w="400" w:type="dxa"/>
            <w:vAlign w:val="center"/>
          </w:tcPr>
          <w:p w:rsidR="00FC6E87" w:rsidRPr="00966C65" w:rsidRDefault="00FC6E87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66C65" w:rsidRDefault="00BC0532" w:rsidP="00C84E2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sz w:val="20"/>
                <w:szCs w:val="20"/>
              </w:rPr>
              <w:t>Ssak przystosowany do transportu, 4 kółka antystatyczne w tym (2 z hamulcem)</w:t>
            </w:r>
          </w:p>
        </w:tc>
        <w:tc>
          <w:tcPr>
            <w:tcW w:w="1046" w:type="dxa"/>
          </w:tcPr>
          <w:p w:rsidR="00FC6E87" w:rsidRPr="00966C65" w:rsidRDefault="00FC6E87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66C65" w:rsidRDefault="00FC6E87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66C65" w:rsidTr="00615660">
        <w:trPr>
          <w:trHeight w:val="585"/>
        </w:trPr>
        <w:tc>
          <w:tcPr>
            <w:tcW w:w="400" w:type="dxa"/>
            <w:vAlign w:val="center"/>
          </w:tcPr>
          <w:p w:rsidR="00FC6E87" w:rsidRPr="00966C65" w:rsidRDefault="00FC6E87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66C65" w:rsidRDefault="00BC0532" w:rsidP="00BC0532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sz w:val="20"/>
                <w:szCs w:val="20"/>
              </w:rPr>
              <w:t>Teleskopowy uchwyt / rączka, który ułatwia transport.</w:t>
            </w:r>
          </w:p>
        </w:tc>
        <w:tc>
          <w:tcPr>
            <w:tcW w:w="1046" w:type="dxa"/>
          </w:tcPr>
          <w:p w:rsidR="00FC6E87" w:rsidRPr="00966C65" w:rsidRDefault="00FC6E87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66C65" w:rsidRDefault="00FC6E87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66C65" w:rsidTr="00615660">
        <w:trPr>
          <w:trHeight w:val="585"/>
        </w:trPr>
        <w:tc>
          <w:tcPr>
            <w:tcW w:w="400" w:type="dxa"/>
            <w:vAlign w:val="center"/>
          </w:tcPr>
          <w:p w:rsidR="00FC6E87" w:rsidRPr="00966C65" w:rsidRDefault="00FC6E87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66C65" w:rsidRDefault="00BC0532" w:rsidP="0066196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sz w:val="20"/>
                <w:szCs w:val="20"/>
              </w:rPr>
              <w:t>Regulacja siły zasysania. Dzięki funkcji regulacji, ssak może być wykorzystywany zarówno na sali operacyjnej podczas silnego krwawienia, jak i w przypadku odessania dróg oddechowych.</w:t>
            </w:r>
          </w:p>
        </w:tc>
        <w:tc>
          <w:tcPr>
            <w:tcW w:w="1046" w:type="dxa"/>
          </w:tcPr>
          <w:p w:rsidR="00FC6E87" w:rsidRPr="00966C65" w:rsidRDefault="00FC6E87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66C65" w:rsidRDefault="00FC6E87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66C65" w:rsidTr="00615660">
        <w:trPr>
          <w:trHeight w:val="585"/>
        </w:trPr>
        <w:tc>
          <w:tcPr>
            <w:tcW w:w="400" w:type="dxa"/>
            <w:vAlign w:val="center"/>
          </w:tcPr>
          <w:p w:rsidR="00FC6E87" w:rsidRPr="00966C65" w:rsidRDefault="00FC6E87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66C65" w:rsidRDefault="00BC0532" w:rsidP="00C84E2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sz w:val="20"/>
                <w:szCs w:val="20"/>
              </w:rPr>
              <w:t>W zestawie dwa pojemniki – 2x 4 litry. Przy napełnieniu pierwszego zbiornika, następuje automatyczne przełączenie do drugiego pojemnika. Zbiorniki zabezpieczone są filtrami, które zapobiegają przepełnieniu – zawór bezpieczeństwa w każdej pokrywie. Wykonane z poliwęglanu. Pojemniki wielokrotnego użytku mogą być czyszczone w autoklawie.</w:t>
            </w:r>
          </w:p>
        </w:tc>
        <w:tc>
          <w:tcPr>
            <w:tcW w:w="1046" w:type="dxa"/>
          </w:tcPr>
          <w:p w:rsidR="00FC6E87" w:rsidRPr="00966C65" w:rsidRDefault="00FC6E87" w:rsidP="00661960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66C65" w:rsidRDefault="00FC6E87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66C65" w:rsidTr="00615660">
        <w:trPr>
          <w:trHeight w:val="585"/>
        </w:trPr>
        <w:tc>
          <w:tcPr>
            <w:tcW w:w="400" w:type="dxa"/>
            <w:vAlign w:val="center"/>
          </w:tcPr>
          <w:p w:rsidR="00FC6E87" w:rsidRPr="00966C65" w:rsidRDefault="00FC6E87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66C65" w:rsidRDefault="00BC0532" w:rsidP="00BC0532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sz w:val="20"/>
                <w:szCs w:val="20"/>
              </w:rPr>
              <w:t>Niski pobór mocy-230 V. Pomór energii jest wykorzystywany tylko do wewnętrznego funkcjonowania.</w:t>
            </w:r>
          </w:p>
        </w:tc>
        <w:tc>
          <w:tcPr>
            <w:tcW w:w="1046" w:type="dxa"/>
          </w:tcPr>
          <w:p w:rsidR="00FC6E87" w:rsidRPr="00966C65" w:rsidRDefault="00FC6E87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66C65" w:rsidRDefault="00FC6E87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66C65" w:rsidTr="00615660">
        <w:trPr>
          <w:trHeight w:val="585"/>
        </w:trPr>
        <w:tc>
          <w:tcPr>
            <w:tcW w:w="400" w:type="dxa"/>
            <w:vAlign w:val="center"/>
          </w:tcPr>
          <w:p w:rsidR="00FC6E87" w:rsidRPr="00966C65" w:rsidRDefault="00FC6E87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66C65" w:rsidRDefault="00BC0532" w:rsidP="00BC0532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sz w:val="20"/>
                <w:szCs w:val="20"/>
              </w:rPr>
              <w:t>Wyposażony w wysokiej jakości filtr bakteryjny, ograniczający ryzyko przenoszenia zakażeń między pacjentami.</w:t>
            </w:r>
          </w:p>
        </w:tc>
        <w:tc>
          <w:tcPr>
            <w:tcW w:w="1046" w:type="dxa"/>
          </w:tcPr>
          <w:p w:rsidR="00FC6E87" w:rsidRPr="00966C65" w:rsidRDefault="00FC6E87" w:rsidP="00661960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C6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66C65" w:rsidRDefault="00FC6E87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0DE1" w:rsidRPr="00966C65" w:rsidRDefault="00840DE1" w:rsidP="00966C65">
      <w:pPr>
        <w:rPr>
          <w:rFonts w:ascii="Times New Roman" w:hAnsi="Times New Roman" w:cs="Times New Roman"/>
          <w:sz w:val="20"/>
          <w:szCs w:val="20"/>
        </w:rPr>
      </w:pPr>
    </w:p>
    <w:sectPr w:rsidR="00840DE1" w:rsidRPr="00966C65" w:rsidSect="00B96333">
      <w:headerReference w:type="default" r:id="rId11"/>
      <w:footerReference w:type="default" r:id="rId12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532" w:rsidRDefault="00BC0532" w:rsidP="00403954">
      <w:pPr>
        <w:spacing w:after="0" w:line="240" w:lineRule="auto"/>
      </w:pPr>
      <w:r>
        <w:separator/>
      </w:r>
    </w:p>
  </w:endnote>
  <w:endnote w:type="continuationSeparator" w:id="1">
    <w:p w:rsidR="00BC0532" w:rsidRDefault="00BC0532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BC0532" w:rsidRDefault="0050577A">
        <w:pPr>
          <w:pStyle w:val="Stopka"/>
          <w:jc w:val="right"/>
        </w:pPr>
        <w:fldSimple w:instr="PAGE   \* MERGEFORMAT">
          <w:r w:rsidR="00A11382">
            <w:rPr>
              <w:noProof/>
            </w:rPr>
            <w:t>1</w:t>
          </w:r>
        </w:fldSimple>
      </w:p>
    </w:sdtContent>
  </w:sdt>
  <w:p w:rsidR="00BC0532" w:rsidRDefault="00BC053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532" w:rsidRDefault="00BC0532" w:rsidP="00403954">
      <w:pPr>
        <w:spacing w:after="0" w:line="240" w:lineRule="auto"/>
      </w:pPr>
      <w:r>
        <w:separator/>
      </w:r>
    </w:p>
  </w:footnote>
  <w:footnote w:type="continuationSeparator" w:id="1">
    <w:p w:rsidR="00BC0532" w:rsidRDefault="00BC0532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532" w:rsidRPr="00CB2FB8" w:rsidRDefault="00BC0532" w:rsidP="00C6787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981583" cy="1238250"/>
          <wp:effectExtent l="19050" t="0" r="117" b="0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81583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B245FB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1206204A"/>
    <w:multiLevelType w:val="multilevel"/>
    <w:tmpl w:val="F97E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1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4B1B5E"/>
    <w:multiLevelType w:val="multilevel"/>
    <w:tmpl w:val="27D45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8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0"/>
  </w:num>
  <w:num w:numId="3">
    <w:abstractNumId w:val="13"/>
  </w:num>
  <w:num w:numId="4">
    <w:abstractNumId w:val="26"/>
  </w:num>
  <w:num w:numId="5">
    <w:abstractNumId w:val="17"/>
  </w:num>
  <w:num w:numId="6">
    <w:abstractNumId w:val="8"/>
  </w:num>
  <w:num w:numId="7">
    <w:abstractNumId w:val="20"/>
  </w:num>
  <w:num w:numId="8">
    <w:abstractNumId w:val="16"/>
  </w:num>
  <w:num w:numId="9">
    <w:abstractNumId w:val="21"/>
  </w:num>
  <w:num w:numId="10">
    <w:abstractNumId w:val="7"/>
  </w:num>
  <w:num w:numId="11">
    <w:abstractNumId w:val="38"/>
  </w:num>
  <w:num w:numId="12">
    <w:abstractNumId w:val="2"/>
  </w:num>
  <w:num w:numId="13">
    <w:abstractNumId w:val="23"/>
  </w:num>
  <w:num w:numId="14">
    <w:abstractNumId w:val="31"/>
  </w:num>
  <w:num w:numId="15">
    <w:abstractNumId w:val="1"/>
  </w:num>
  <w:num w:numId="16">
    <w:abstractNumId w:val="24"/>
  </w:num>
  <w:num w:numId="17">
    <w:abstractNumId w:val="29"/>
  </w:num>
  <w:num w:numId="18">
    <w:abstractNumId w:val="32"/>
  </w:num>
  <w:num w:numId="19">
    <w:abstractNumId w:val="0"/>
  </w:num>
  <w:num w:numId="20">
    <w:abstractNumId w:val="11"/>
  </w:num>
  <w:num w:numId="21">
    <w:abstractNumId w:val="12"/>
  </w:num>
  <w:num w:numId="22">
    <w:abstractNumId w:val="14"/>
  </w:num>
  <w:num w:numId="23">
    <w:abstractNumId w:val="3"/>
  </w:num>
  <w:num w:numId="24">
    <w:abstractNumId w:val="19"/>
  </w:num>
  <w:num w:numId="25">
    <w:abstractNumId w:val="15"/>
  </w:num>
  <w:num w:numId="26">
    <w:abstractNumId w:val="36"/>
  </w:num>
  <w:num w:numId="27">
    <w:abstractNumId w:val="37"/>
  </w:num>
  <w:num w:numId="28">
    <w:abstractNumId w:val="39"/>
  </w:num>
  <w:num w:numId="29">
    <w:abstractNumId w:val="28"/>
  </w:num>
  <w:num w:numId="30">
    <w:abstractNumId w:val="35"/>
  </w:num>
  <w:num w:numId="31">
    <w:abstractNumId w:val="18"/>
  </w:num>
  <w:num w:numId="32">
    <w:abstractNumId w:val="33"/>
  </w:num>
  <w:num w:numId="33">
    <w:abstractNumId w:val="34"/>
  </w:num>
  <w:num w:numId="34">
    <w:abstractNumId w:val="9"/>
  </w:num>
  <w:num w:numId="35">
    <w:abstractNumId w:val="5"/>
  </w:num>
  <w:num w:numId="36">
    <w:abstractNumId w:val="27"/>
  </w:num>
  <w:num w:numId="37">
    <w:abstractNumId w:val="10"/>
  </w:num>
  <w:num w:numId="38">
    <w:abstractNumId w:val="4"/>
  </w:num>
  <w:num w:numId="39">
    <w:abstractNumId w:val="25"/>
  </w:num>
  <w:num w:numId="4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054CE5"/>
    <w:rsid w:val="00112BE6"/>
    <w:rsid w:val="001228A0"/>
    <w:rsid w:val="00146E8F"/>
    <w:rsid w:val="001929EE"/>
    <w:rsid w:val="00197EEF"/>
    <w:rsid w:val="001B324F"/>
    <w:rsid w:val="001B428F"/>
    <w:rsid w:val="001D47BE"/>
    <w:rsid w:val="001E249A"/>
    <w:rsid w:val="001E25D6"/>
    <w:rsid w:val="001F2216"/>
    <w:rsid w:val="00246F72"/>
    <w:rsid w:val="002C0853"/>
    <w:rsid w:val="002C2047"/>
    <w:rsid w:val="002D23E5"/>
    <w:rsid w:val="002E0286"/>
    <w:rsid w:val="003175CB"/>
    <w:rsid w:val="003336CA"/>
    <w:rsid w:val="00382C84"/>
    <w:rsid w:val="00394D89"/>
    <w:rsid w:val="003A685A"/>
    <w:rsid w:val="003E0CA8"/>
    <w:rsid w:val="00403954"/>
    <w:rsid w:val="00441073"/>
    <w:rsid w:val="0045075D"/>
    <w:rsid w:val="00462774"/>
    <w:rsid w:val="00472453"/>
    <w:rsid w:val="0049317F"/>
    <w:rsid w:val="00493342"/>
    <w:rsid w:val="0050577A"/>
    <w:rsid w:val="00527759"/>
    <w:rsid w:val="00554C3A"/>
    <w:rsid w:val="005801CE"/>
    <w:rsid w:val="00585E1B"/>
    <w:rsid w:val="005A6F95"/>
    <w:rsid w:val="005F05BF"/>
    <w:rsid w:val="00615660"/>
    <w:rsid w:val="0062539C"/>
    <w:rsid w:val="00642278"/>
    <w:rsid w:val="00645C7C"/>
    <w:rsid w:val="0065248D"/>
    <w:rsid w:val="00661960"/>
    <w:rsid w:val="00667694"/>
    <w:rsid w:val="00687BB5"/>
    <w:rsid w:val="00697E34"/>
    <w:rsid w:val="007318E1"/>
    <w:rsid w:val="00761E8F"/>
    <w:rsid w:val="007E557F"/>
    <w:rsid w:val="00802ACB"/>
    <w:rsid w:val="00836A72"/>
    <w:rsid w:val="00840DE1"/>
    <w:rsid w:val="00863D0B"/>
    <w:rsid w:val="008B2ED8"/>
    <w:rsid w:val="008C1F3A"/>
    <w:rsid w:val="008E24D2"/>
    <w:rsid w:val="009166B7"/>
    <w:rsid w:val="00952084"/>
    <w:rsid w:val="0095602A"/>
    <w:rsid w:val="00966C65"/>
    <w:rsid w:val="00984BBF"/>
    <w:rsid w:val="009C6172"/>
    <w:rsid w:val="00A11382"/>
    <w:rsid w:val="00A11446"/>
    <w:rsid w:val="00A52649"/>
    <w:rsid w:val="00B12DC7"/>
    <w:rsid w:val="00B40E51"/>
    <w:rsid w:val="00B615CC"/>
    <w:rsid w:val="00B96333"/>
    <w:rsid w:val="00BB71AC"/>
    <w:rsid w:val="00BB752F"/>
    <w:rsid w:val="00BC0532"/>
    <w:rsid w:val="00BD062F"/>
    <w:rsid w:val="00BF242D"/>
    <w:rsid w:val="00BF5779"/>
    <w:rsid w:val="00C03BAA"/>
    <w:rsid w:val="00C05281"/>
    <w:rsid w:val="00C20032"/>
    <w:rsid w:val="00C221EA"/>
    <w:rsid w:val="00C35657"/>
    <w:rsid w:val="00C5059A"/>
    <w:rsid w:val="00C5159C"/>
    <w:rsid w:val="00C56785"/>
    <w:rsid w:val="00C65023"/>
    <w:rsid w:val="00C664F8"/>
    <w:rsid w:val="00C6787E"/>
    <w:rsid w:val="00C84E2D"/>
    <w:rsid w:val="00CB2FB8"/>
    <w:rsid w:val="00CE6E25"/>
    <w:rsid w:val="00D02DF7"/>
    <w:rsid w:val="00D11A09"/>
    <w:rsid w:val="00D56AE0"/>
    <w:rsid w:val="00DE76C6"/>
    <w:rsid w:val="00E1741E"/>
    <w:rsid w:val="00E43097"/>
    <w:rsid w:val="00E52C6C"/>
    <w:rsid w:val="00E86749"/>
    <w:rsid w:val="00ED143A"/>
    <w:rsid w:val="00EF5B9A"/>
    <w:rsid w:val="00F314D7"/>
    <w:rsid w:val="00F96075"/>
    <w:rsid w:val="00FC6E87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954"/>
  </w:style>
  <w:style w:type="paragraph" w:styleId="Stopka">
    <w:name w:val="footer"/>
    <w:basedOn w:val="Normalny"/>
    <w:link w:val="Stopka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11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A68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0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7FEB64-B559-460D-82AC-4CD648BA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3</cp:revision>
  <dcterms:created xsi:type="dcterms:W3CDTF">2025-11-03T11:47:00Z</dcterms:created>
  <dcterms:modified xsi:type="dcterms:W3CDTF">2025-11-03T11:47:00Z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